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CC1C" w14:textId="1070F406" w:rsidR="00034925" w:rsidRDefault="00034925" w:rsidP="00216A5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584E4479" wp14:editId="75E21359">
            <wp:extent cx="2221342" cy="939800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46" cy="97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CBB7" w14:textId="5BD181D6" w:rsidR="006D0663" w:rsidRPr="006D0663" w:rsidRDefault="006D0663" w:rsidP="00216A5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D0663">
        <w:rPr>
          <w:rFonts w:eastAsia="Times New Roman" w:cstheme="minorHAnsi"/>
          <w:b/>
          <w:bCs/>
          <w:sz w:val="24"/>
          <w:szCs w:val="24"/>
        </w:rPr>
        <w:t>The Jobsite</w:t>
      </w:r>
    </w:p>
    <w:p w14:paraId="3DBBC4FA" w14:textId="77777777" w:rsidR="006D0663" w:rsidRPr="006D0663" w:rsidRDefault="006D0663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76A044" w14:textId="5F46E493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 xml:space="preserve">The highest </w:t>
      </w:r>
      <w:r w:rsidR="006D0663" w:rsidRPr="006D0663">
        <w:rPr>
          <w:rFonts w:eastAsia="Times New Roman" w:cstheme="minorHAnsi"/>
          <w:sz w:val="24"/>
          <w:szCs w:val="24"/>
        </w:rPr>
        <w:t xml:space="preserve">level of sponsorship </w:t>
      </w:r>
      <w:r w:rsidRPr="006D0663">
        <w:rPr>
          <w:rFonts w:eastAsia="Times New Roman" w:cstheme="minorHAnsi"/>
          <w:sz w:val="24"/>
          <w:szCs w:val="24"/>
        </w:rPr>
        <w:t xml:space="preserve"> is</w:t>
      </w:r>
      <w:r w:rsidRPr="006D0663">
        <w:rPr>
          <w:rFonts w:eastAsia="Times New Roman" w:cstheme="minorHAnsi"/>
          <w:b/>
          <w:bCs/>
          <w:sz w:val="24"/>
          <w:szCs w:val="24"/>
        </w:rPr>
        <w:t xml:space="preserve"> $10,000.00</w:t>
      </w:r>
      <w:r w:rsidRPr="006D0663">
        <w:rPr>
          <w:rFonts w:eastAsia="Times New Roman" w:cstheme="minorHAnsi"/>
          <w:sz w:val="24"/>
          <w:szCs w:val="24"/>
        </w:rPr>
        <w:t xml:space="preserve">. With this level </w:t>
      </w:r>
      <w:r w:rsidR="006D0663" w:rsidRPr="006D0663">
        <w:rPr>
          <w:rFonts w:eastAsia="Times New Roman" w:cstheme="minorHAnsi"/>
          <w:sz w:val="24"/>
          <w:szCs w:val="24"/>
        </w:rPr>
        <w:t>the sponsor receives</w:t>
      </w:r>
      <w:r w:rsidRPr="006D0663">
        <w:rPr>
          <w:rFonts w:eastAsia="Times New Roman" w:cstheme="minorHAnsi"/>
          <w:sz w:val="24"/>
          <w:szCs w:val="24"/>
        </w:rPr>
        <w:t>:</w:t>
      </w:r>
    </w:p>
    <w:p w14:paraId="02EF1185" w14:textId="7777777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7FD35D" w14:textId="3AB6777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>1. A 10 x 20 tent</w:t>
      </w:r>
    </w:p>
    <w:p w14:paraId="4ADC6B88" w14:textId="7A82BD9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>2. Space in the jobsite area for a vehicle and trailer with excavation equipment</w:t>
      </w:r>
    </w:p>
    <w:p w14:paraId="05161B99" w14:textId="078118C5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 xml:space="preserve">3. </w:t>
      </w:r>
      <w:r w:rsidR="006D0663" w:rsidRPr="006D0663">
        <w:rPr>
          <w:rFonts w:eastAsia="Times New Roman" w:cstheme="minorHAnsi"/>
          <w:sz w:val="24"/>
          <w:szCs w:val="24"/>
        </w:rPr>
        <w:t>An ample supply of m</w:t>
      </w:r>
      <w:r w:rsidRPr="006D0663">
        <w:rPr>
          <w:rFonts w:eastAsia="Times New Roman" w:cstheme="minorHAnsi"/>
          <w:sz w:val="24"/>
          <w:szCs w:val="24"/>
        </w:rPr>
        <w:t>eal tickets</w:t>
      </w:r>
      <w:r w:rsidR="006D0663" w:rsidRPr="006D0663">
        <w:rPr>
          <w:rFonts w:eastAsia="Times New Roman" w:cstheme="minorHAnsi"/>
          <w:sz w:val="24"/>
          <w:szCs w:val="24"/>
        </w:rPr>
        <w:t xml:space="preserve"> for distribution</w:t>
      </w:r>
    </w:p>
    <w:p w14:paraId="3C2D723B" w14:textId="7777777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68A3D5" w14:textId="7FCF15BE" w:rsidR="006D0663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>We are creating a networking area at a large trade show</w:t>
      </w:r>
      <w:r w:rsidR="00034925">
        <w:rPr>
          <w:rFonts w:eastAsia="Times New Roman" w:cstheme="minorHAnsi"/>
          <w:sz w:val="24"/>
          <w:szCs w:val="24"/>
        </w:rPr>
        <w:t>,</w:t>
      </w:r>
      <w:r w:rsidRPr="006D0663">
        <w:rPr>
          <w:rFonts w:eastAsia="Times New Roman" w:cstheme="minorHAnsi"/>
          <w:sz w:val="24"/>
          <w:szCs w:val="24"/>
        </w:rPr>
        <w:t xml:space="preserve"> and food is an important aspect to what we want to create. We are the only area in the acres of equipment displays where someone can get a free, complete meal. We are also the only area that is dedicated to education instead of sales. We'll have pork and Mexican food </w:t>
      </w:r>
      <w:r w:rsidR="006D0663" w:rsidRPr="006D0663">
        <w:rPr>
          <w:rFonts w:eastAsia="Times New Roman" w:cstheme="minorHAnsi"/>
          <w:sz w:val="24"/>
          <w:szCs w:val="24"/>
        </w:rPr>
        <w:t>trucks that will redeem the meal tickets that will bear your company’s name.</w:t>
      </w:r>
    </w:p>
    <w:p w14:paraId="05679A7C" w14:textId="7777777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9E39C5" w14:textId="46820EFD" w:rsidR="00216A5C" w:rsidRPr="006D0663" w:rsidRDefault="006D0663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>Y</w:t>
      </w:r>
      <w:r w:rsidR="00216A5C" w:rsidRPr="006D0663">
        <w:rPr>
          <w:rFonts w:eastAsia="Times New Roman" w:cstheme="minorHAnsi"/>
          <w:sz w:val="24"/>
          <w:szCs w:val="24"/>
        </w:rPr>
        <w:t>our company will receive pre-event publicity from the PR department at the Association of Equipment Manufacturers (AEM), the owner of the Expo</w:t>
      </w:r>
      <w:r w:rsidR="00034925">
        <w:rPr>
          <w:rFonts w:eastAsia="Times New Roman" w:cstheme="minorHAnsi"/>
          <w:sz w:val="24"/>
          <w:szCs w:val="24"/>
        </w:rPr>
        <w:t>,</w:t>
      </w:r>
      <w:r w:rsidRPr="006D0663">
        <w:rPr>
          <w:rFonts w:eastAsia="Times New Roman" w:cstheme="minorHAnsi"/>
          <w:sz w:val="24"/>
          <w:szCs w:val="24"/>
        </w:rPr>
        <w:t xml:space="preserve"> and you’ll receive a complimentary $2000.00 sponsorship for The Roundtable.</w:t>
      </w:r>
    </w:p>
    <w:p w14:paraId="3B1B39A5" w14:textId="7777777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7F4B2E" w14:textId="61A6B84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>A</w:t>
      </w:r>
      <w:r w:rsidRPr="006D0663">
        <w:rPr>
          <w:rFonts w:eastAsia="Times New Roman" w:cstheme="minorHAnsi"/>
          <w:b/>
          <w:bCs/>
          <w:sz w:val="24"/>
          <w:szCs w:val="24"/>
        </w:rPr>
        <w:t xml:space="preserve"> $7500.00</w:t>
      </w:r>
      <w:r w:rsidRPr="006D0663">
        <w:rPr>
          <w:rFonts w:eastAsia="Times New Roman" w:cstheme="minorHAnsi"/>
          <w:sz w:val="24"/>
          <w:szCs w:val="24"/>
        </w:rPr>
        <w:t xml:space="preserve"> sponsor is provided the same benefits as the $10,000.00 sponsor </w:t>
      </w:r>
      <w:r w:rsidRPr="006D0663">
        <w:rPr>
          <w:rFonts w:eastAsia="Times New Roman" w:cstheme="minorHAnsi"/>
          <w:b/>
          <w:bCs/>
          <w:sz w:val="24"/>
          <w:szCs w:val="24"/>
        </w:rPr>
        <w:t>except</w:t>
      </w:r>
      <w:r w:rsidRPr="006D0663">
        <w:rPr>
          <w:rFonts w:eastAsia="Times New Roman" w:cstheme="minorHAnsi"/>
          <w:sz w:val="24"/>
          <w:szCs w:val="24"/>
        </w:rPr>
        <w:t xml:space="preserve"> with 67% the number of meal tickets. Additionally, there is not an automatic sponsorship of </w:t>
      </w:r>
      <w:r w:rsidRPr="006D0663">
        <w:rPr>
          <w:rFonts w:eastAsia="Times New Roman" w:cstheme="minorHAnsi"/>
          <w:i/>
          <w:iCs/>
          <w:sz w:val="24"/>
          <w:szCs w:val="24"/>
        </w:rPr>
        <w:t>The Roundtable</w:t>
      </w:r>
      <w:r w:rsidR="006D0663" w:rsidRPr="006D0663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6D0663" w:rsidRPr="006D0663">
        <w:rPr>
          <w:rFonts w:eastAsia="Times New Roman" w:cstheme="minorHAnsi"/>
          <w:sz w:val="24"/>
          <w:szCs w:val="24"/>
        </w:rPr>
        <w:t>or pre-event publicity through AEM.</w:t>
      </w:r>
    </w:p>
    <w:p w14:paraId="1473EE31" w14:textId="77777777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859668" w14:textId="1C87EA13" w:rsidR="00216A5C" w:rsidRPr="006D0663" w:rsidRDefault="00216A5C" w:rsidP="00216A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0663">
        <w:rPr>
          <w:rFonts w:eastAsia="Times New Roman" w:cstheme="minorHAnsi"/>
          <w:sz w:val="24"/>
          <w:szCs w:val="24"/>
        </w:rPr>
        <w:t xml:space="preserve">A </w:t>
      </w:r>
      <w:r w:rsidRPr="006D0663">
        <w:rPr>
          <w:rFonts w:eastAsia="Times New Roman" w:cstheme="minorHAnsi"/>
          <w:b/>
          <w:bCs/>
          <w:sz w:val="24"/>
          <w:szCs w:val="24"/>
        </w:rPr>
        <w:t>$5000.00</w:t>
      </w:r>
      <w:r w:rsidRPr="006D0663">
        <w:rPr>
          <w:rFonts w:eastAsia="Times New Roman" w:cstheme="minorHAnsi"/>
          <w:sz w:val="24"/>
          <w:szCs w:val="24"/>
        </w:rPr>
        <w:t xml:space="preserve"> sponsor is provided the same benefits as the $7500.00 sponsor </w:t>
      </w:r>
      <w:r w:rsidRPr="006D0663">
        <w:rPr>
          <w:rFonts w:eastAsia="Times New Roman" w:cstheme="minorHAnsi"/>
          <w:b/>
          <w:bCs/>
          <w:sz w:val="24"/>
          <w:szCs w:val="24"/>
        </w:rPr>
        <w:t>except</w:t>
      </w:r>
      <w:r w:rsidRPr="006D0663">
        <w:rPr>
          <w:rFonts w:eastAsia="Times New Roman" w:cstheme="minorHAnsi"/>
          <w:sz w:val="24"/>
          <w:szCs w:val="24"/>
        </w:rPr>
        <w:t> only receiving a 10 x 10 tent and generic meal tickets for their attendees.</w:t>
      </w:r>
    </w:p>
    <w:p w14:paraId="0C146A43" w14:textId="51D92B6A" w:rsidR="00216A5C" w:rsidRPr="006D0663" w:rsidRDefault="00216A5C">
      <w:pPr>
        <w:rPr>
          <w:rFonts w:cstheme="minorHAnsi"/>
          <w:sz w:val="24"/>
          <w:szCs w:val="24"/>
        </w:rPr>
      </w:pPr>
    </w:p>
    <w:p w14:paraId="7897B1A5" w14:textId="036842D9" w:rsidR="00216A5C" w:rsidRPr="006D0663" w:rsidRDefault="0003492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0927A36" wp14:editId="3D14F95C">
            <wp:extent cx="2213170" cy="93133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87" cy="10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38582" w14:textId="1ECB3F26" w:rsidR="006D0663" w:rsidRPr="006D0663" w:rsidRDefault="006D0663">
      <w:pPr>
        <w:rPr>
          <w:rFonts w:cstheme="minorHAnsi"/>
          <w:b/>
          <w:bCs/>
          <w:sz w:val="24"/>
          <w:szCs w:val="24"/>
        </w:rPr>
      </w:pPr>
      <w:r w:rsidRPr="006D0663">
        <w:rPr>
          <w:rFonts w:cstheme="minorHAnsi"/>
          <w:b/>
          <w:bCs/>
          <w:sz w:val="24"/>
          <w:szCs w:val="24"/>
        </w:rPr>
        <w:t>The Roundtable</w:t>
      </w:r>
    </w:p>
    <w:p w14:paraId="4962531C" w14:textId="5CA410D7" w:rsidR="009B1288" w:rsidRPr="006D0663" w:rsidRDefault="009B1288" w:rsidP="009B1288">
      <w:pPr>
        <w:rPr>
          <w:rFonts w:cstheme="minorHAnsi"/>
          <w:sz w:val="24"/>
          <w:szCs w:val="24"/>
        </w:rPr>
      </w:pPr>
      <w:r w:rsidRPr="009B1288">
        <w:rPr>
          <w:rFonts w:cstheme="minorHAnsi"/>
          <w:b/>
          <w:bCs/>
          <w:sz w:val="24"/>
          <w:szCs w:val="24"/>
        </w:rPr>
        <w:t>$5000.00</w:t>
      </w:r>
      <w:r>
        <w:rPr>
          <w:rFonts w:cstheme="minorHAnsi"/>
          <w:sz w:val="24"/>
          <w:szCs w:val="24"/>
        </w:rPr>
        <w:t xml:space="preserve">  </w:t>
      </w:r>
      <w:r w:rsidRPr="006D0663">
        <w:rPr>
          <w:rFonts w:cstheme="minorHAnsi"/>
          <w:sz w:val="24"/>
          <w:szCs w:val="24"/>
        </w:rPr>
        <w:t>Company logo in view of the cameras and on the arena signage, on live broadcast/video</w:t>
      </w:r>
      <w:r>
        <w:rPr>
          <w:rFonts w:cstheme="minorHAnsi"/>
          <w:sz w:val="24"/>
          <w:szCs w:val="24"/>
        </w:rPr>
        <w:t xml:space="preserve">. </w:t>
      </w:r>
      <w:r w:rsidRPr="006D0663">
        <w:rPr>
          <w:rFonts w:cstheme="minorHAnsi"/>
          <w:sz w:val="24"/>
          <w:szCs w:val="24"/>
        </w:rPr>
        <w:t>Company listed as event sponsor in pre-event publicity and in post-event video</w:t>
      </w:r>
    </w:p>
    <w:p w14:paraId="19B4B4F2" w14:textId="1D26EEC2" w:rsidR="009B1288" w:rsidRPr="006D0663" w:rsidRDefault="009B1288" w:rsidP="009B1288">
      <w:pPr>
        <w:rPr>
          <w:rFonts w:cstheme="minorHAnsi"/>
          <w:sz w:val="24"/>
          <w:szCs w:val="24"/>
        </w:rPr>
      </w:pPr>
      <w:r w:rsidRPr="009B1288">
        <w:rPr>
          <w:rFonts w:cstheme="minorHAnsi"/>
          <w:b/>
          <w:bCs/>
          <w:sz w:val="24"/>
          <w:szCs w:val="24"/>
        </w:rPr>
        <w:t>$3000.00</w:t>
      </w:r>
      <w:r>
        <w:rPr>
          <w:rFonts w:cstheme="minorHAnsi"/>
          <w:sz w:val="24"/>
          <w:szCs w:val="24"/>
        </w:rPr>
        <w:t xml:space="preserve">  </w:t>
      </w:r>
      <w:r w:rsidRPr="006D0663">
        <w:rPr>
          <w:rFonts w:cstheme="minorHAnsi"/>
          <w:sz w:val="24"/>
          <w:szCs w:val="24"/>
        </w:rPr>
        <w:t>Company logo in view of the cameras and on the arena signage, on live broadcast</w:t>
      </w:r>
    </w:p>
    <w:p w14:paraId="4AC8839B" w14:textId="79A25C78" w:rsidR="00216A5C" w:rsidRPr="006D0663" w:rsidRDefault="009B1288">
      <w:pPr>
        <w:rPr>
          <w:rFonts w:cstheme="minorHAnsi"/>
          <w:sz w:val="24"/>
          <w:szCs w:val="24"/>
        </w:rPr>
      </w:pPr>
      <w:r w:rsidRPr="009B1288">
        <w:rPr>
          <w:rFonts w:cstheme="minorHAnsi"/>
          <w:b/>
          <w:bCs/>
          <w:sz w:val="24"/>
          <w:szCs w:val="24"/>
        </w:rPr>
        <w:t>$2000.00</w:t>
      </w:r>
      <w:r>
        <w:rPr>
          <w:rFonts w:cstheme="minorHAnsi"/>
          <w:sz w:val="24"/>
          <w:szCs w:val="24"/>
        </w:rPr>
        <w:t xml:space="preserve">  </w:t>
      </w:r>
      <w:r w:rsidRPr="006D0663">
        <w:rPr>
          <w:rFonts w:cstheme="minorHAnsi"/>
          <w:sz w:val="24"/>
          <w:szCs w:val="24"/>
        </w:rPr>
        <w:t>Company logo in view of the cameras but not on the arena signage, on live broadcast</w:t>
      </w:r>
    </w:p>
    <w:p w14:paraId="0836C578" w14:textId="64C2592F" w:rsidR="004160AE" w:rsidRPr="006D0663" w:rsidRDefault="009B1288">
      <w:pPr>
        <w:rPr>
          <w:rFonts w:cstheme="minorHAnsi"/>
          <w:sz w:val="24"/>
          <w:szCs w:val="24"/>
        </w:rPr>
      </w:pPr>
      <w:r w:rsidRPr="009B1288">
        <w:rPr>
          <w:rFonts w:cstheme="minorHAnsi"/>
          <w:b/>
          <w:bCs/>
          <w:sz w:val="24"/>
          <w:szCs w:val="24"/>
        </w:rPr>
        <w:t>$</w:t>
      </w:r>
      <w:r w:rsidR="00F368D9" w:rsidRPr="009B1288">
        <w:rPr>
          <w:rFonts w:cstheme="minorHAnsi"/>
          <w:b/>
          <w:bCs/>
          <w:sz w:val="24"/>
          <w:szCs w:val="24"/>
        </w:rPr>
        <w:t>1000.00</w:t>
      </w:r>
      <w:r w:rsidR="006D0663">
        <w:rPr>
          <w:rFonts w:cstheme="minorHAnsi"/>
          <w:sz w:val="24"/>
          <w:szCs w:val="24"/>
        </w:rPr>
        <w:t xml:space="preserve">  </w:t>
      </w:r>
      <w:r w:rsidR="00F368D9" w:rsidRPr="006D0663">
        <w:rPr>
          <w:rFonts w:cstheme="minorHAnsi"/>
          <w:sz w:val="24"/>
          <w:szCs w:val="24"/>
        </w:rPr>
        <w:t xml:space="preserve">No </w:t>
      </w:r>
      <w:r w:rsidR="005F58F4" w:rsidRPr="006D0663">
        <w:rPr>
          <w:rFonts w:cstheme="minorHAnsi"/>
          <w:sz w:val="24"/>
          <w:szCs w:val="24"/>
        </w:rPr>
        <w:t>company logo in arena</w:t>
      </w:r>
      <w:r w:rsidR="00B57491" w:rsidRPr="006D0663">
        <w:rPr>
          <w:rFonts w:cstheme="minorHAnsi"/>
          <w:sz w:val="24"/>
          <w:szCs w:val="24"/>
        </w:rPr>
        <w:t xml:space="preserve"> or in view of cameras</w:t>
      </w:r>
      <w:r w:rsidR="005F58F4" w:rsidRPr="006D0663">
        <w:rPr>
          <w:rFonts w:cstheme="minorHAnsi"/>
          <w:sz w:val="24"/>
          <w:szCs w:val="24"/>
        </w:rPr>
        <w:t>, logo on live broadcas</w:t>
      </w:r>
      <w:r w:rsidR="00B57491" w:rsidRPr="006D0663">
        <w:rPr>
          <w:rFonts w:cstheme="minorHAnsi"/>
          <w:sz w:val="24"/>
          <w:szCs w:val="24"/>
        </w:rPr>
        <w:t>t</w:t>
      </w:r>
    </w:p>
    <w:sectPr w:rsidR="004160AE" w:rsidRPr="006D0663" w:rsidSect="00E1480E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AE"/>
    <w:rsid w:val="00034925"/>
    <w:rsid w:val="00216A5C"/>
    <w:rsid w:val="004160AE"/>
    <w:rsid w:val="005F58F4"/>
    <w:rsid w:val="006D0663"/>
    <w:rsid w:val="009B1288"/>
    <w:rsid w:val="00B57491"/>
    <w:rsid w:val="00D760D2"/>
    <w:rsid w:val="00E1480E"/>
    <w:rsid w:val="00F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FAF"/>
  <w15:chartTrackingRefBased/>
  <w15:docId w15:val="{9BFB3D0D-94EE-40D5-9304-072ACA4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Parilac</dc:creator>
  <cp:keywords/>
  <dc:description/>
  <cp:lastModifiedBy>Mike Parilac</cp:lastModifiedBy>
  <cp:revision>8</cp:revision>
  <dcterms:created xsi:type="dcterms:W3CDTF">2021-05-05T16:19:00Z</dcterms:created>
  <dcterms:modified xsi:type="dcterms:W3CDTF">2021-05-06T17:20:00Z</dcterms:modified>
</cp:coreProperties>
</file>